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4CD1" w14:textId="0945F03D" w:rsidR="008D4694" w:rsidRPr="008D4694" w:rsidRDefault="0088666A" w:rsidP="008D4694">
      <w:pPr>
        <w:pStyle w:val="PlainText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zh-TW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8CBFE6F" wp14:editId="5CCA167F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7132320" cy="1310640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1310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C3EF" id="Rectangle 13" o:spid="_x0000_s1026" style="position:absolute;margin-left:-10.8pt;margin-top:-10.8pt;width:561.6pt;height:103.2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4CE8" wp14:editId="24E4E737">
                <wp:simplePos x="0" y="0"/>
                <wp:positionH relativeFrom="column">
                  <wp:posOffset>1249680</wp:posOffset>
                </wp:positionH>
                <wp:positionV relativeFrom="paragraph">
                  <wp:posOffset>289560</wp:posOffset>
                </wp:positionV>
                <wp:extent cx="5582285" cy="502920"/>
                <wp:effectExtent l="0" t="0" r="5715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285" cy="5029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93802" w14:textId="7021CFA3" w:rsidR="00AD6959" w:rsidRPr="0088666A" w:rsidRDefault="00AD695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866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DC NURSES ASSOCIATION ACTION</w:t>
                            </w:r>
                            <w:r w:rsidR="0088666A" w:rsidRPr="008866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ALERT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64C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8.4pt;margin-top:22.8pt;width:439.55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" fillcolor="#5b9bd5 [3204]" stroked="f" strokeweight=".5pt">
                <v:textbox>
                  <w:txbxContent>
                    <w:p w14:paraId="31093802" w14:textId="7021CFA3" w:rsidR="00AD6959" w:rsidRPr="0088666A" w:rsidRDefault="00AD6959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8866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DC NURSES ASSOCIATION ACTION</w:t>
                      </w:r>
                      <w:r w:rsidR="0088666A" w:rsidRPr="008866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ALERT</w:t>
                      </w:r>
                    </w:p>
                  </w:txbxContent>
                </v:textbox>
              </v:shape>
            </w:pict>
          </mc:Fallback>
        </mc:AlternateContent>
      </w:r>
      <w:r w:rsidR="00AD6959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73489" wp14:editId="332920C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112520" cy="1043305"/>
                <wp:effectExtent l="0" t="0" r="17780" b="1079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CD67C" w14:textId="57A0CE39" w:rsidR="00755595" w:rsidRDefault="00755595"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E11B60F" wp14:editId="568FA5C9">
                                  <wp:extent cx="927652" cy="853440"/>
                                  <wp:effectExtent l="0" t="0" r="0" b="0"/>
                                  <wp:docPr id="12" name="Picture 12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Logo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7" r="39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6482" cy="861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422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3489" id="Text Box 14" o:spid="_x0000_s1027" type="#_x0000_t202" style="position:absolute;margin-left:0;margin-top:0;width:87.6pt;height:82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" fillcolor="white [3201]" strokeweight=".5pt">
                <v:textbox inset=",7.2pt,,7.2pt">
                  <w:txbxContent>
                    <w:p w14:paraId="5CECD67C" w14:textId="57A0CE39" w:rsidR="00755595" w:rsidRDefault="00755595"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48"/>
                          <w:szCs w:val="48"/>
                        </w:rPr>
                        <w:drawing>
                          <wp:inline distT="0" distB="0" distL="0" distR="0" wp14:anchorId="7E11B60F" wp14:editId="568FA5C9">
                            <wp:extent cx="927652" cy="853440"/>
                            <wp:effectExtent l="0" t="0" r="0" b="0"/>
                            <wp:docPr id="12" name="Picture 12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Logo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7" r="39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936482" cy="861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422B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0FDC46E" w14:textId="273FA24F" w:rsidR="0082422B" w:rsidRDefault="0082422B" w:rsidP="0082422B">
      <w:pPr>
        <w:pStyle w:val="PlainTex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14:paraId="346CCA3E" w14:textId="195E21C3" w:rsidR="00AD6959" w:rsidRDefault="0082422B" w:rsidP="0082422B">
      <w:pPr>
        <w:pStyle w:val="PlainTex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</w:t>
      </w:r>
    </w:p>
    <w:p w14:paraId="6BD6B1C8" w14:textId="38E29B9F" w:rsidR="00AD6959" w:rsidRDefault="00AD6959" w:rsidP="0082422B">
      <w:pPr>
        <w:pStyle w:val="PlainTex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14:paraId="7ED3CFC5" w14:textId="77777777" w:rsidR="001F0B13" w:rsidRDefault="001F0B13" w:rsidP="001F0B13">
      <w:pPr>
        <w:pStyle w:val="PlainText"/>
        <w:ind w:right="-360"/>
        <w:rPr>
          <w:rFonts w:asciiTheme="minorHAnsi" w:hAnsiTheme="minorHAnsi" w:cstheme="minorHAnsi"/>
          <w:b/>
          <w:iCs/>
          <w:color w:val="FF0000"/>
          <w:sz w:val="32"/>
          <w:szCs w:val="32"/>
        </w:rPr>
      </w:pPr>
    </w:p>
    <w:p w14:paraId="05F23BEC" w14:textId="77777777" w:rsidR="001F0B13" w:rsidRPr="006445EC" w:rsidRDefault="003D747C" w:rsidP="002616C4">
      <w:pPr>
        <w:pStyle w:val="PlainText"/>
        <w:jc w:val="center"/>
        <w:rPr>
          <w:rFonts w:asciiTheme="minorHAnsi" w:hAnsiTheme="minorHAnsi" w:cs="Times New Roman"/>
          <w:b/>
          <w:color w:val="000000" w:themeColor="text1"/>
          <w:sz w:val="44"/>
          <w:szCs w:val="44"/>
        </w:rPr>
      </w:pPr>
      <w:r w:rsidRPr="006445EC">
        <w:rPr>
          <w:rFonts w:asciiTheme="minorHAnsi" w:hAnsiTheme="minorHAnsi" w:cs="Times New Roman"/>
          <w:b/>
          <w:color w:val="000000" w:themeColor="text1"/>
          <w:sz w:val="44"/>
          <w:szCs w:val="44"/>
        </w:rPr>
        <w:t xml:space="preserve">Howard University and Adventist </w:t>
      </w:r>
      <w:r w:rsidR="006D6AD8" w:rsidRPr="006445EC">
        <w:rPr>
          <w:rFonts w:asciiTheme="minorHAnsi" w:hAnsiTheme="minorHAnsi" w:cs="Times New Roman"/>
          <w:b/>
          <w:color w:val="000000" w:themeColor="text1"/>
          <w:sz w:val="44"/>
          <w:szCs w:val="44"/>
        </w:rPr>
        <w:t xml:space="preserve">recently </w:t>
      </w:r>
    </w:p>
    <w:p w14:paraId="2D8918FD" w14:textId="15EDF864" w:rsidR="001F0B13" w:rsidRPr="006445EC" w:rsidRDefault="006D6AD8" w:rsidP="002616C4">
      <w:pPr>
        <w:pStyle w:val="PlainText"/>
        <w:jc w:val="center"/>
        <w:rPr>
          <w:rFonts w:asciiTheme="minorHAnsi" w:hAnsiTheme="minorHAnsi" w:cs="Times New Roman"/>
          <w:b/>
          <w:color w:val="000000" w:themeColor="text1"/>
          <w:sz w:val="44"/>
          <w:szCs w:val="44"/>
        </w:rPr>
      </w:pPr>
      <w:r w:rsidRPr="006445EC">
        <w:rPr>
          <w:rFonts w:asciiTheme="minorHAnsi" w:hAnsiTheme="minorHAnsi" w:cs="Times New Roman"/>
          <w:b/>
          <w:color w:val="000000" w:themeColor="text1"/>
          <w:sz w:val="44"/>
          <w:szCs w:val="44"/>
        </w:rPr>
        <w:t xml:space="preserve">sent a letter </w:t>
      </w:r>
      <w:r w:rsidR="003D747C" w:rsidRPr="006445EC">
        <w:rPr>
          <w:rFonts w:asciiTheme="minorHAnsi" w:hAnsiTheme="minorHAnsi" w:cs="Times New Roman"/>
          <w:b/>
          <w:color w:val="000000" w:themeColor="text1"/>
          <w:sz w:val="44"/>
          <w:szCs w:val="44"/>
        </w:rPr>
        <w:t>to DCNA</w:t>
      </w:r>
      <w:r w:rsidR="001F0B13" w:rsidRPr="006445EC">
        <w:rPr>
          <w:rFonts w:asciiTheme="minorHAnsi" w:hAnsiTheme="minorHAnsi" w:cs="Times New Roman"/>
          <w:b/>
          <w:color w:val="000000" w:themeColor="text1"/>
          <w:sz w:val="44"/>
          <w:szCs w:val="44"/>
        </w:rPr>
        <w:t xml:space="preserve"> </w:t>
      </w:r>
      <w:r w:rsidR="003D747C" w:rsidRPr="006445EC">
        <w:rPr>
          <w:rFonts w:asciiTheme="minorHAnsi" w:hAnsiTheme="minorHAnsi" w:cs="Times New Roman"/>
          <w:b/>
          <w:color w:val="000000" w:themeColor="text1"/>
          <w:sz w:val="44"/>
          <w:szCs w:val="44"/>
        </w:rPr>
        <w:t xml:space="preserve">members </w:t>
      </w:r>
      <w:r w:rsidR="00CC59B3" w:rsidRPr="006445EC">
        <w:rPr>
          <w:rFonts w:asciiTheme="minorHAnsi" w:hAnsiTheme="minorHAnsi" w:cs="Times New Roman"/>
          <w:b/>
          <w:color w:val="000000" w:themeColor="text1"/>
          <w:sz w:val="44"/>
          <w:szCs w:val="44"/>
        </w:rPr>
        <w:t>about their final offer</w:t>
      </w:r>
      <w:r w:rsidR="001F0B13" w:rsidRPr="006445EC">
        <w:rPr>
          <w:rFonts w:asciiTheme="minorHAnsi" w:hAnsiTheme="minorHAnsi" w:cs="Times New Roman"/>
          <w:b/>
          <w:color w:val="000000" w:themeColor="text1"/>
          <w:sz w:val="44"/>
          <w:szCs w:val="44"/>
        </w:rPr>
        <w:t>.</w:t>
      </w:r>
    </w:p>
    <w:p w14:paraId="7620F67D" w14:textId="53508F38" w:rsidR="006C1D97" w:rsidRPr="006445EC" w:rsidRDefault="00CC59B3" w:rsidP="000E3D46">
      <w:pPr>
        <w:pStyle w:val="PlainText"/>
        <w:jc w:val="center"/>
        <w:rPr>
          <w:rFonts w:asciiTheme="minorHAnsi" w:hAnsiTheme="minorHAnsi" w:cs="Times New Roman"/>
          <w:b/>
          <w:color w:val="000000" w:themeColor="text1"/>
          <w:sz w:val="44"/>
          <w:szCs w:val="44"/>
        </w:rPr>
      </w:pPr>
      <w:r w:rsidRPr="006445EC">
        <w:rPr>
          <w:rFonts w:asciiTheme="minorHAnsi" w:hAnsiTheme="minorHAnsi" w:cs="Times New Roman"/>
          <w:b/>
          <w:i/>
          <w:iCs/>
          <w:color w:val="000000" w:themeColor="text1"/>
          <w:sz w:val="44"/>
          <w:szCs w:val="44"/>
          <w:u w:val="single"/>
        </w:rPr>
        <w:t xml:space="preserve">HERE’S WHAT </w:t>
      </w:r>
      <w:r w:rsidR="00F5602A">
        <w:rPr>
          <w:rFonts w:asciiTheme="minorHAnsi" w:hAnsiTheme="minorHAnsi" w:cs="Times New Roman"/>
          <w:b/>
          <w:i/>
          <w:iCs/>
          <w:color w:val="000000" w:themeColor="text1"/>
          <w:sz w:val="44"/>
          <w:szCs w:val="44"/>
          <w:u w:val="single"/>
        </w:rPr>
        <w:t>THEY’</w:t>
      </w:r>
      <w:r w:rsidR="000E3D46">
        <w:rPr>
          <w:rFonts w:asciiTheme="minorHAnsi" w:hAnsiTheme="minorHAnsi" w:cs="Times New Roman"/>
          <w:b/>
          <w:i/>
          <w:iCs/>
          <w:color w:val="000000" w:themeColor="text1"/>
          <w:sz w:val="44"/>
          <w:szCs w:val="44"/>
          <w:u w:val="single"/>
        </w:rPr>
        <w:t xml:space="preserve">RE NOT TELLING </w:t>
      </w:r>
      <w:r w:rsidRPr="006445EC">
        <w:rPr>
          <w:rFonts w:asciiTheme="minorHAnsi" w:hAnsiTheme="minorHAnsi" w:cs="Times New Roman"/>
          <w:b/>
          <w:i/>
          <w:iCs/>
          <w:color w:val="000000" w:themeColor="text1"/>
          <w:sz w:val="44"/>
          <w:szCs w:val="44"/>
          <w:u w:val="single"/>
        </w:rPr>
        <w:t>YOU:</w:t>
      </w:r>
    </w:p>
    <w:p w14:paraId="4AA770E3" w14:textId="77777777" w:rsidR="006C1D97" w:rsidRPr="006445EC" w:rsidRDefault="006C1D97" w:rsidP="002616C4">
      <w:pPr>
        <w:pStyle w:val="PlainText"/>
        <w:rPr>
          <w:rFonts w:asciiTheme="minorHAnsi" w:hAnsiTheme="minorHAnsi" w:cs="Times New Roman"/>
          <w:b/>
          <w:color w:val="FF0000"/>
          <w:sz w:val="36"/>
          <w:szCs w:val="36"/>
        </w:rPr>
      </w:pPr>
    </w:p>
    <w:p w14:paraId="7FA9A5EB" w14:textId="05338648" w:rsidR="00B02FCF" w:rsidRPr="006445EC" w:rsidRDefault="00A85477" w:rsidP="002616C4">
      <w:pPr>
        <w:pStyle w:val="PlainText"/>
        <w:numPr>
          <w:ilvl w:val="0"/>
          <w:numId w:val="8"/>
        </w:numPr>
        <w:rPr>
          <w:rFonts w:asciiTheme="minorHAnsi" w:hAnsiTheme="minorHAnsi" w:cs="Times New Roman"/>
          <w:bCs/>
          <w:color w:val="FF0000"/>
          <w:sz w:val="32"/>
          <w:szCs w:val="32"/>
          <w:u w:val="single"/>
        </w:rPr>
      </w:pPr>
      <w:r w:rsidRPr="006445EC">
        <w:rPr>
          <w:rFonts w:asciiTheme="minorHAnsi" w:hAnsiTheme="minorHAnsi" w:cs="Times New Roman"/>
          <w:bCs/>
          <w:color w:val="FF0000"/>
          <w:sz w:val="32"/>
          <w:szCs w:val="32"/>
          <w:u w:val="single"/>
        </w:rPr>
        <w:t>Howard and Adventist’s offer fails to address safe staffing</w:t>
      </w:r>
      <w:r w:rsidR="00C0375C" w:rsidRPr="006445EC">
        <w:rPr>
          <w:rFonts w:asciiTheme="minorHAnsi" w:hAnsiTheme="minorHAnsi" w:cs="Times New Roman"/>
          <w:bCs/>
          <w:color w:val="FF0000"/>
          <w:sz w:val="32"/>
          <w:szCs w:val="32"/>
          <w:u w:val="single"/>
        </w:rPr>
        <w:t>.</w:t>
      </w:r>
    </w:p>
    <w:p w14:paraId="64A7D949" w14:textId="0C306F37" w:rsidR="00C0375C" w:rsidRPr="006445EC" w:rsidRDefault="00B02FCF" w:rsidP="002616C4">
      <w:pPr>
        <w:pStyle w:val="PlainText"/>
        <w:ind w:left="720"/>
        <w:rPr>
          <w:rFonts w:asciiTheme="minorHAnsi" w:hAnsiTheme="minorHAnsi" w:cs="Times New Roman"/>
          <w:bCs/>
          <w:color w:val="000000" w:themeColor="text1"/>
          <w:sz w:val="28"/>
          <w:szCs w:val="28"/>
        </w:rPr>
      </w:pP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Howard</w:t>
      </w:r>
      <w:r w:rsidR="00AA1397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has </w:t>
      </w:r>
      <w:r w:rsidR="00F4667D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failed to propose any new staffing </w:t>
      </w:r>
      <w:r w:rsidR="00496EA4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l</w:t>
      </w:r>
      <w:r w:rsidR="00F4667D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anguage</w:t>
      </w:r>
      <w:r w:rsidR="00496EA4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, even as they</w:t>
      </w:r>
      <w:r w:rsidR="00F4667D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continue to understaff units, placing the burden</w:t>
      </w:r>
      <w:r w:rsidR="00C0375C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  <w:r w:rsidR="00F4667D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on </w:t>
      </w:r>
      <w:r w:rsidR="00496EA4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us and our patients</w:t>
      </w:r>
      <w:r w:rsidR="003B0CD7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and putting us at risk.</w:t>
      </w:r>
    </w:p>
    <w:p w14:paraId="64B13F28" w14:textId="6FE4875C" w:rsidR="00883DA6" w:rsidRPr="00BC0FB9" w:rsidRDefault="00A85477" w:rsidP="00BC0FB9">
      <w:pPr>
        <w:pStyle w:val="PlainText"/>
        <w:numPr>
          <w:ilvl w:val="0"/>
          <w:numId w:val="8"/>
        </w:numPr>
        <w:rPr>
          <w:rFonts w:asciiTheme="minorHAnsi" w:hAnsiTheme="minorHAnsi" w:cs="Times New Roman"/>
          <w:bCs/>
          <w:color w:val="000000" w:themeColor="text1"/>
          <w:sz w:val="28"/>
          <w:szCs w:val="28"/>
        </w:rPr>
      </w:pPr>
      <w:r w:rsidRPr="006445EC">
        <w:rPr>
          <w:rFonts w:asciiTheme="minorHAnsi" w:hAnsiTheme="minorHAnsi" w:cs="Times New Roman"/>
          <w:bCs/>
          <w:color w:val="FF0000"/>
          <w:sz w:val="32"/>
          <w:szCs w:val="32"/>
          <w:u w:val="single"/>
        </w:rPr>
        <w:t>Howard and Adventist</w:t>
      </w:r>
      <w:r w:rsidR="0028603B" w:rsidRPr="006445EC">
        <w:rPr>
          <w:rFonts w:asciiTheme="minorHAnsi" w:hAnsiTheme="minorHAnsi" w:cs="Times New Roman"/>
          <w:bCs/>
          <w:color w:val="FF0000"/>
          <w:sz w:val="32"/>
          <w:szCs w:val="32"/>
          <w:u w:val="single"/>
        </w:rPr>
        <w:t>’</w:t>
      </w:r>
      <w:r w:rsidRPr="006445EC">
        <w:rPr>
          <w:rFonts w:asciiTheme="minorHAnsi" w:hAnsiTheme="minorHAnsi" w:cs="Times New Roman"/>
          <w:bCs/>
          <w:color w:val="FF0000"/>
          <w:sz w:val="32"/>
          <w:szCs w:val="32"/>
          <w:u w:val="single"/>
        </w:rPr>
        <w:t>s offer undermines wage increases with cuts to differentials</w:t>
      </w:r>
      <w:r w:rsidRPr="006445EC">
        <w:rPr>
          <w:rFonts w:asciiTheme="minorHAnsi" w:hAnsiTheme="minorHAnsi" w:cs="Times New Roman"/>
          <w:bCs/>
          <w:color w:val="FF0000"/>
          <w:sz w:val="32"/>
          <w:szCs w:val="32"/>
        </w:rPr>
        <w:t>.</w:t>
      </w:r>
      <w:r w:rsidRPr="006445EC">
        <w:rPr>
          <w:rFonts w:asciiTheme="minorHAnsi" w:hAnsiTheme="minorHAnsi" w:cs="Times New Roman"/>
          <w:b/>
          <w:color w:val="FF0000"/>
          <w:sz w:val="32"/>
          <w:szCs w:val="32"/>
        </w:rPr>
        <w:t xml:space="preserve"> </w:t>
      </w:r>
      <w:r w:rsidR="00C0375C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These cuts will rob </w:t>
      </w:r>
      <w:r w:rsidR="00DC696F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nearly </w:t>
      </w:r>
      <w:r w:rsidR="00C82983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70 percent of Howard University Hospital workers of </w:t>
      </w:r>
      <w:r w:rsidR="003E0185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the </w:t>
      </w:r>
      <w:r w:rsidR="00C82983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differential</w:t>
      </w:r>
      <w:r w:rsidR="003E0185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s</w:t>
      </w:r>
      <w:r w:rsidR="00C82983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  <w:r w:rsidR="00F5602A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we’</w:t>
      </w:r>
      <w:r w:rsidR="003E0185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ve </w:t>
      </w:r>
      <w:r w:rsidR="00FA6522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previously </w:t>
      </w:r>
      <w:r w:rsidR="003E0185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received, </w:t>
      </w:r>
      <w:r w:rsidR="00C82983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and effectively decrease compensation for </w:t>
      </w:r>
      <w:r w:rsidR="00F5602A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these</w:t>
      </w:r>
      <w:r w:rsidR="00BC0FB9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  <w:r w:rsidR="00D14617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DCNA members.</w:t>
      </w:r>
      <w:r w:rsidR="00C82983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  <w:r w:rsidR="00CC59B3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Cuts to some members</w:t>
      </w:r>
      <w:r w:rsidR="00496EA4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  <w:r w:rsidR="00496EA4" w:rsidRPr="00BC0FB9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will amount to </w:t>
      </w:r>
      <w:r w:rsidR="00CC59B3" w:rsidRPr="00BC0FB9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over</w:t>
      </w:r>
      <w:r w:rsidR="0075465D" w:rsidRPr="00BC0FB9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$</w:t>
      </w:r>
      <w:r w:rsidR="00BC0FB9" w:rsidRPr="00BC0FB9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4,</w:t>
      </w:r>
      <w:r w:rsidR="000E3D46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6</w:t>
      </w:r>
      <w:r w:rsidR="0075465D" w:rsidRPr="00BC0FB9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00/</w:t>
      </w:r>
      <w:r w:rsidR="00CC59B3" w:rsidRPr="00BC0FB9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year</w:t>
      </w:r>
      <w:r w:rsidR="00883DA6" w:rsidRPr="00BC0FB9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.</w:t>
      </w:r>
      <w:r w:rsidR="00DC696F" w:rsidRPr="00BC0FB9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</w:p>
    <w:p w14:paraId="02D84383" w14:textId="098069D1" w:rsidR="0075465D" w:rsidRPr="006445EC" w:rsidRDefault="00A85477" w:rsidP="002616C4">
      <w:pPr>
        <w:pStyle w:val="PlainText"/>
        <w:numPr>
          <w:ilvl w:val="0"/>
          <w:numId w:val="8"/>
        </w:numPr>
        <w:rPr>
          <w:rFonts w:asciiTheme="minorHAnsi" w:hAnsiTheme="minorHAnsi" w:cs="Times New Roman"/>
          <w:bCs/>
          <w:color w:val="FF0000"/>
          <w:sz w:val="32"/>
          <w:szCs w:val="32"/>
          <w:u w:val="single"/>
        </w:rPr>
      </w:pPr>
      <w:r w:rsidRPr="006445EC">
        <w:rPr>
          <w:rFonts w:asciiTheme="minorHAnsi" w:hAnsiTheme="minorHAnsi" w:cs="Times New Roman"/>
          <w:bCs/>
          <w:color w:val="FF0000"/>
          <w:sz w:val="32"/>
          <w:szCs w:val="32"/>
          <w:u w:val="single"/>
        </w:rPr>
        <w:t>Howard and Adventist take from us even as we continue to give.</w:t>
      </w:r>
    </w:p>
    <w:p w14:paraId="38CFA603" w14:textId="77777777" w:rsidR="009379E0" w:rsidRPr="006445EC" w:rsidRDefault="00C0375C" w:rsidP="002616C4">
      <w:pPr>
        <w:pStyle w:val="PlainText"/>
        <w:ind w:left="720"/>
        <w:rPr>
          <w:rFonts w:asciiTheme="minorHAnsi" w:hAnsiTheme="minorHAnsi" w:cs="Times New Roman"/>
          <w:bCs/>
          <w:color w:val="000000" w:themeColor="text1"/>
          <w:sz w:val="28"/>
          <w:szCs w:val="28"/>
        </w:rPr>
      </w:pP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Howard </w:t>
      </w:r>
      <w:r w:rsidR="00883DA6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expects</w:t>
      </w: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us to accept cuts that </w:t>
      </w:r>
      <w:r w:rsidR="00C82983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a</w:t>
      </w: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ffect </w:t>
      </w:r>
      <w:r w:rsidR="00863BBA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DCNA members’</w:t>
      </w: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  <w:r w:rsidR="0059086A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livelihoods</w:t>
      </w:r>
      <w:r w:rsidR="00A85477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while we </w:t>
      </w:r>
    </w:p>
    <w:p w14:paraId="5376FEEF" w14:textId="0C4471D5" w:rsidR="00F65B3A" w:rsidRPr="006445EC" w:rsidRDefault="00A85477" w:rsidP="002616C4">
      <w:pPr>
        <w:pStyle w:val="PlainText"/>
        <w:ind w:left="720"/>
        <w:rPr>
          <w:rFonts w:asciiTheme="minorHAnsi" w:hAnsiTheme="minorHAnsi" w:cs="Times New Roman"/>
          <w:bCs/>
          <w:color w:val="000000" w:themeColor="text1"/>
          <w:sz w:val="28"/>
          <w:szCs w:val="28"/>
        </w:rPr>
      </w:pP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give everything we have to our patients.</w:t>
      </w:r>
      <w:r w:rsidR="00C0375C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Yet other </w:t>
      </w:r>
      <w:r w:rsidR="00D14617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DC </w:t>
      </w:r>
      <w:r w:rsidR="00C0375C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hospitals have offered</w:t>
      </w:r>
      <w:r w:rsidR="00C82983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  <w:r w:rsidR="00F4667D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DCNA members </w:t>
      </w:r>
      <w:r w:rsidR="00245D9F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contracts </w:t>
      </w:r>
      <w:r w:rsidR="00CC59B3" w:rsidRPr="006445EC">
        <w:rPr>
          <w:rFonts w:asciiTheme="minorHAnsi" w:hAnsiTheme="minorHAnsi" w:cs="Times New Roman"/>
          <w:b/>
          <w:i/>
          <w:iCs/>
          <w:color w:val="FF0000"/>
          <w:sz w:val="28"/>
          <w:szCs w:val="28"/>
        </w:rPr>
        <w:t>WITHOUT</w:t>
      </w:r>
      <w:r w:rsidR="00883DA6" w:rsidRPr="006445EC">
        <w:rPr>
          <w:rFonts w:asciiTheme="minorHAnsi" w:hAnsiTheme="minorHAnsi" w:cs="Times New Roman"/>
          <w:b/>
          <w:color w:val="FF0000"/>
          <w:sz w:val="28"/>
          <w:szCs w:val="28"/>
        </w:rPr>
        <w:t xml:space="preserve"> </w:t>
      </w:r>
      <w:r w:rsidR="00F4667D" w:rsidRPr="006445EC">
        <w:rPr>
          <w:rFonts w:asciiTheme="minorHAnsi" w:hAnsiTheme="minorHAnsi" w:cs="Times New Roman"/>
          <w:b/>
          <w:i/>
          <w:iCs/>
          <w:color w:val="FF0000"/>
          <w:sz w:val="28"/>
          <w:szCs w:val="28"/>
        </w:rPr>
        <w:t>ANY TAKEAWAYS</w:t>
      </w:r>
      <w:r w:rsidR="00D14617" w:rsidRPr="006445EC">
        <w:rPr>
          <w:rFonts w:asciiTheme="minorHAnsi" w:hAnsiTheme="minorHAnsi" w:cs="Times New Roman"/>
          <w:b/>
          <w:i/>
          <w:iCs/>
          <w:color w:val="FF0000"/>
          <w:sz w:val="28"/>
          <w:szCs w:val="28"/>
        </w:rPr>
        <w:t>.</w:t>
      </w:r>
      <w:r w:rsidR="00CC59B3" w:rsidRPr="006445EC">
        <w:rPr>
          <w:rFonts w:asciiTheme="minorHAnsi" w:hAnsiTheme="minorHAnsi" w:cs="Times New Roman"/>
          <w:bCs/>
          <w:i/>
          <w:iCs/>
          <w:color w:val="FF0000"/>
          <w:sz w:val="28"/>
          <w:szCs w:val="28"/>
          <w:u w:val="single"/>
        </w:rPr>
        <w:t xml:space="preserve"> </w:t>
      </w:r>
    </w:p>
    <w:p w14:paraId="397B9CED" w14:textId="43A25AEF" w:rsidR="009379E0" w:rsidRPr="006445EC" w:rsidRDefault="0028603B" w:rsidP="0028603B">
      <w:pPr>
        <w:pStyle w:val="PlainText"/>
        <w:numPr>
          <w:ilvl w:val="0"/>
          <w:numId w:val="8"/>
        </w:numPr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6445EC">
        <w:rPr>
          <w:rFonts w:asciiTheme="minorHAnsi" w:hAnsiTheme="minorHAnsi" w:cs="Times New Roman"/>
          <w:bCs/>
          <w:color w:val="FF0000"/>
          <w:sz w:val="32"/>
          <w:szCs w:val="32"/>
          <w:u w:val="single"/>
        </w:rPr>
        <w:t>Howard and Adventist are trying to divide us.</w:t>
      </w:r>
      <w:r w:rsidR="00883DA6" w:rsidRPr="006445EC">
        <w:rPr>
          <w:rFonts w:asciiTheme="minorHAnsi" w:hAnsiTheme="minorHAnsi" w:cs="Times New Roman"/>
          <w:b/>
          <w:color w:val="FF0000"/>
          <w:sz w:val="32"/>
          <w:szCs w:val="32"/>
        </w:rPr>
        <w:t xml:space="preserve"> </w:t>
      </w:r>
      <w:r w:rsidR="009379E0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Their offer places</w:t>
      </w:r>
      <w:r w:rsidR="00883DA6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E3D46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a </w:t>
      </w:r>
      <w:r w:rsidR="009379E0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punitive</w:t>
      </w:r>
      <w:proofErr w:type="gramEnd"/>
      <w:r w:rsidR="00883DA6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</w:p>
    <w:p w14:paraId="00018891" w14:textId="399AE6C4" w:rsidR="001F0B13" w:rsidRPr="006445EC" w:rsidRDefault="00883DA6" w:rsidP="00F5602A">
      <w:pPr>
        <w:pStyle w:val="PlainText"/>
        <w:ind w:left="720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burden on nurses and other </w:t>
      </w:r>
      <w:r w:rsidR="000E3D46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licensed </w:t>
      </w: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healthcare workers who have </w:t>
      </w:r>
      <w:r w:rsidR="00F5602A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cared for</w:t>
      </w: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Howard patients </w:t>
      </w:r>
      <w:r w:rsidR="000777FF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and </w:t>
      </w:r>
      <w:r w:rsidR="0052712C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the </w:t>
      </w:r>
      <w:r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>community the longest.</w:t>
      </w:r>
      <w:r w:rsidR="009D6D0C" w:rsidRPr="006445EC">
        <w:rPr>
          <w:rFonts w:asciiTheme="minorHAnsi" w:hAnsiTheme="minorHAnsi" w:cs="Times New Roman"/>
          <w:bCs/>
          <w:color w:val="000000" w:themeColor="text1"/>
          <w:sz w:val="28"/>
          <w:szCs w:val="28"/>
        </w:rPr>
        <w:t xml:space="preserve"> </w:t>
      </w:r>
      <w:r w:rsidR="006445EC" w:rsidRPr="00C13171">
        <w:rPr>
          <w:rFonts w:asciiTheme="minorHAnsi" w:hAnsiTheme="minorHAnsi" w:cs="Times New Roman"/>
          <w:b/>
          <w:color w:val="4472C4" w:themeColor="accent5"/>
          <w:sz w:val="28"/>
          <w:szCs w:val="28"/>
        </w:rPr>
        <w:t>But,</w:t>
      </w:r>
      <w:r w:rsidR="006445EC" w:rsidRPr="00C13171">
        <w:rPr>
          <w:rFonts w:asciiTheme="minorHAnsi" w:hAnsiTheme="minorHAnsi" w:cs="Times New Roman"/>
          <w:bCs/>
          <w:color w:val="4472C4" w:themeColor="accent5"/>
          <w:sz w:val="28"/>
          <w:szCs w:val="28"/>
        </w:rPr>
        <w:t xml:space="preserve"> </w:t>
      </w:r>
    </w:p>
    <w:p w14:paraId="71ABF116" w14:textId="77777777" w:rsidR="0028603B" w:rsidRPr="006445EC" w:rsidRDefault="0028603B" w:rsidP="0028603B">
      <w:pPr>
        <w:pStyle w:val="PlainText"/>
        <w:ind w:left="720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4C0B7717" w14:textId="0F40B745" w:rsidR="0028603B" w:rsidRPr="006445EC" w:rsidRDefault="009D6D0C" w:rsidP="0028603B">
      <w:pPr>
        <w:pStyle w:val="PlainText"/>
        <w:jc w:val="center"/>
        <w:rPr>
          <w:rFonts w:asciiTheme="minorHAnsi" w:hAnsiTheme="minorHAnsi" w:cs="Times New Roman"/>
          <w:b/>
          <w:color w:val="4472C4" w:themeColor="accent5"/>
          <w:sz w:val="40"/>
          <w:szCs w:val="40"/>
        </w:rPr>
      </w:pPr>
      <w:r w:rsidRPr="006445EC">
        <w:rPr>
          <w:rFonts w:asciiTheme="minorHAnsi" w:hAnsiTheme="minorHAnsi" w:cs="Times New Roman"/>
          <w:b/>
          <w:color w:val="4472C4" w:themeColor="accent5"/>
          <w:sz w:val="40"/>
          <w:szCs w:val="40"/>
        </w:rPr>
        <w:t xml:space="preserve">WE KNOW </w:t>
      </w:r>
      <w:r w:rsidR="002616C4" w:rsidRPr="006445EC">
        <w:rPr>
          <w:rFonts w:asciiTheme="minorHAnsi" w:hAnsiTheme="minorHAnsi" w:cs="Times New Roman"/>
          <w:b/>
          <w:color w:val="4472C4" w:themeColor="accent5"/>
          <w:sz w:val="40"/>
          <w:szCs w:val="40"/>
        </w:rPr>
        <w:t>WE’RE</w:t>
      </w:r>
      <w:r w:rsidRPr="006445EC">
        <w:rPr>
          <w:rFonts w:asciiTheme="minorHAnsi" w:hAnsiTheme="minorHAnsi" w:cs="Times New Roman"/>
          <w:b/>
          <w:color w:val="4472C4" w:themeColor="accent5"/>
          <w:sz w:val="40"/>
          <w:szCs w:val="40"/>
        </w:rPr>
        <w:t xml:space="preserve"> STRONGER</w:t>
      </w:r>
      <w:r w:rsidR="0028603B" w:rsidRPr="006445EC">
        <w:rPr>
          <w:rFonts w:asciiTheme="minorHAnsi" w:hAnsiTheme="minorHAnsi" w:cs="Times New Roman"/>
          <w:b/>
          <w:color w:val="4472C4" w:themeColor="accent5"/>
          <w:sz w:val="40"/>
          <w:szCs w:val="40"/>
        </w:rPr>
        <w:t xml:space="preserve"> </w:t>
      </w:r>
      <w:r w:rsidRPr="006445EC">
        <w:rPr>
          <w:rFonts w:asciiTheme="minorHAnsi" w:hAnsiTheme="minorHAnsi" w:cs="Times New Roman"/>
          <w:b/>
          <w:color w:val="4472C4" w:themeColor="accent5"/>
          <w:sz w:val="40"/>
          <w:szCs w:val="40"/>
        </w:rPr>
        <w:t>WHEN WE STAND TOGETHER.</w:t>
      </w:r>
    </w:p>
    <w:p w14:paraId="5B3DC499" w14:textId="77777777" w:rsidR="0028603B" w:rsidRPr="006445EC" w:rsidRDefault="0028603B" w:rsidP="0028603B">
      <w:pPr>
        <w:pStyle w:val="PlainText"/>
        <w:jc w:val="center"/>
        <w:rPr>
          <w:rFonts w:asciiTheme="minorHAnsi" w:hAnsiTheme="minorHAnsi" w:cs="Times New Roman"/>
          <w:b/>
          <w:color w:val="4472C4" w:themeColor="accent5"/>
          <w:sz w:val="40"/>
          <w:szCs w:val="40"/>
        </w:rPr>
      </w:pPr>
    </w:p>
    <w:p w14:paraId="7EBA1B0A" w14:textId="1DE6632B" w:rsidR="0028603B" w:rsidRPr="006445EC" w:rsidRDefault="00F13A46" w:rsidP="00BC0FB9">
      <w:pPr>
        <w:pStyle w:val="PlainText"/>
        <w:jc w:val="center"/>
        <w:rPr>
          <w:rFonts w:asciiTheme="minorHAnsi" w:hAnsiTheme="minorHAnsi"/>
          <w:bCs/>
          <w:sz w:val="28"/>
          <w:szCs w:val="28"/>
        </w:rPr>
      </w:pPr>
      <w:r w:rsidRPr="006445EC">
        <w:rPr>
          <w:rFonts w:asciiTheme="minorHAnsi" w:hAnsiTheme="minorHAnsi"/>
          <w:bCs/>
          <w:sz w:val="28"/>
          <w:szCs w:val="28"/>
        </w:rPr>
        <w:t xml:space="preserve">Howard </w:t>
      </w:r>
      <w:r w:rsidR="00B9185C" w:rsidRPr="006445EC">
        <w:rPr>
          <w:rFonts w:asciiTheme="minorHAnsi" w:hAnsiTheme="minorHAnsi"/>
          <w:bCs/>
          <w:sz w:val="28"/>
          <w:szCs w:val="28"/>
        </w:rPr>
        <w:t>says they are</w:t>
      </w:r>
      <w:r w:rsidR="00245D9F" w:rsidRPr="006445EC">
        <w:rPr>
          <w:rFonts w:asciiTheme="minorHAnsi" w:hAnsiTheme="minorHAnsi"/>
          <w:bCs/>
          <w:sz w:val="28"/>
          <w:szCs w:val="28"/>
        </w:rPr>
        <w:t xml:space="preserve"> </w:t>
      </w:r>
      <w:r w:rsidR="00D26776" w:rsidRPr="006445EC">
        <w:rPr>
          <w:rFonts w:asciiTheme="minorHAnsi" w:hAnsiTheme="minorHAnsi"/>
          <w:bCs/>
          <w:sz w:val="28"/>
          <w:szCs w:val="28"/>
        </w:rPr>
        <w:t>dedica</w:t>
      </w:r>
      <w:r w:rsidR="00245D9F" w:rsidRPr="006445EC">
        <w:rPr>
          <w:rFonts w:asciiTheme="minorHAnsi" w:hAnsiTheme="minorHAnsi"/>
          <w:bCs/>
          <w:sz w:val="28"/>
          <w:szCs w:val="28"/>
        </w:rPr>
        <w:t>ted</w:t>
      </w:r>
      <w:r w:rsidR="00D26776" w:rsidRPr="006445EC">
        <w:rPr>
          <w:rFonts w:asciiTheme="minorHAnsi" w:hAnsiTheme="minorHAnsi"/>
          <w:bCs/>
          <w:sz w:val="28"/>
          <w:szCs w:val="28"/>
        </w:rPr>
        <w:t xml:space="preserve"> to the community</w:t>
      </w:r>
      <w:r w:rsidRPr="006445EC">
        <w:rPr>
          <w:rFonts w:asciiTheme="minorHAnsi" w:hAnsiTheme="minorHAnsi"/>
          <w:bCs/>
          <w:sz w:val="28"/>
          <w:szCs w:val="28"/>
        </w:rPr>
        <w:t>.</w:t>
      </w:r>
      <w:r w:rsidR="0028603B" w:rsidRPr="006445EC">
        <w:rPr>
          <w:rFonts w:asciiTheme="minorHAnsi" w:hAnsiTheme="minorHAnsi"/>
          <w:bCs/>
          <w:sz w:val="28"/>
          <w:szCs w:val="28"/>
        </w:rPr>
        <w:t xml:space="preserve"> </w:t>
      </w:r>
      <w:r w:rsidRPr="006445EC">
        <w:rPr>
          <w:rFonts w:asciiTheme="minorHAnsi" w:hAnsiTheme="minorHAnsi"/>
          <w:bCs/>
          <w:sz w:val="28"/>
          <w:szCs w:val="28"/>
        </w:rPr>
        <w:t xml:space="preserve">But </w:t>
      </w:r>
      <w:r w:rsidR="005E3037" w:rsidRPr="006445EC">
        <w:rPr>
          <w:rFonts w:asciiTheme="minorHAnsi" w:hAnsiTheme="minorHAnsi"/>
          <w:bCs/>
          <w:sz w:val="28"/>
          <w:szCs w:val="28"/>
        </w:rPr>
        <w:t xml:space="preserve">as nurses and </w:t>
      </w:r>
      <w:r w:rsidR="00BC0FB9">
        <w:rPr>
          <w:rFonts w:asciiTheme="minorHAnsi" w:hAnsiTheme="minorHAnsi"/>
          <w:bCs/>
          <w:sz w:val="28"/>
          <w:szCs w:val="28"/>
        </w:rPr>
        <w:t xml:space="preserve">licensed </w:t>
      </w:r>
      <w:r w:rsidRPr="006445EC">
        <w:rPr>
          <w:rFonts w:asciiTheme="minorHAnsi" w:hAnsiTheme="minorHAnsi"/>
          <w:bCs/>
          <w:sz w:val="28"/>
          <w:szCs w:val="28"/>
        </w:rPr>
        <w:t>health</w:t>
      </w:r>
      <w:r w:rsidR="00D26776" w:rsidRPr="006445EC">
        <w:rPr>
          <w:rFonts w:asciiTheme="minorHAnsi" w:hAnsiTheme="minorHAnsi"/>
          <w:bCs/>
          <w:sz w:val="28"/>
          <w:szCs w:val="28"/>
        </w:rPr>
        <w:t>c</w:t>
      </w:r>
      <w:r w:rsidRPr="006445EC">
        <w:rPr>
          <w:rFonts w:asciiTheme="minorHAnsi" w:hAnsiTheme="minorHAnsi"/>
          <w:bCs/>
          <w:sz w:val="28"/>
          <w:szCs w:val="28"/>
        </w:rPr>
        <w:t>are workers</w:t>
      </w:r>
      <w:r w:rsidR="00B9185C" w:rsidRPr="006445EC">
        <w:rPr>
          <w:rFonts w:asciiTheme="minorHAnsi" w:hAnsiTheme="minorHAnsi"/>
          <w:bCs/>
          <w:sz w:val="28"/>
          <w:szCs w:val="28"/>
        </w:rPr>
        <w:t xml:space="preserve"> </w:t>
      </w:r>
      <w:r w:rsidRPr="006445EC">
        <w:rPr>
          <w:rFonts w:asciiTheme="minorHAnsi" w:hAnsiTheme="minorHAnsi"/>
          <w:bCs/>
          <w:sz w:val="28"/>
          <w:szCs w:val="28"/>
        </w:rPr>
        <w:t>who</w:t>
      </w:r>
      <w:r w:rsidR="00207CB2" w:rsidRPr="006445EC">
        <w:rPr>
          <w:rFonts w:asciiTheme="minorHAnsi" w:hAnsiTheme="minorHAnsi"/>
          <w:bCs/>
          <w:sz w:val="28"/>
          <w:szCs w:val="28"/>
        </w:rPr>
        <w:t xml:space="preserve"> </w:t>
      </w:r>
      <w:r w:rsidRPr="006445EC">
        <w:rPr>
          <w:rFonts w:asciiTheme="minorHAnsi" w:hAnsiTheme="minorHAnsi"/>
          <w:bCs/>
          <w:sz w:val="28"/>
          <w:szCs w:val="28"/>
        </w:rPr>
        <w:t xml:space="preserve">continue to work through an unprecedented </w:t>
      </w:r>
      <w:r w:rsidR="00D26776" w:rsidRPr="006445EC">
        <w:rPr>
          <w:rFonts w:asciiTheme="minorHAnsi" w:hAnsiTheme="minorHAnsi"/>
          <w:bCs/>
          <w:sz w:val="28"/>
          <w:szCs w:val="28"/>
        </w:rPr>
        <w:t>pandemic,</w:t>
      </w:r>
      <w:r w:rsidR="005E3037" w:rsidRPr="006445EC">
        <w:rPr>
          <w:rFonts w:asciiTheme="minorHAnsi" w:hAnsiTheme="minorHAnsi"/>
          <w:bCs/>
          <w:sz w:val="28"/>
          <w:szCs w:val="28"/>
        </w:rPr>
        <w:t xml:space="preserve"> we know </w:t>
      </w:r>
      <w:r w:rsidR="00631267" w:rsidRPr="006445EC">
        <w:rPr>
          <w:rFonts w:asciiTheme="minorHAnsi" w:hAnsiTheme="minorHAnsi"/>
          <w:bCs/>
          <w:sz w:val="28"/>
          <w:szCs w:val="28"/>
        </w:rPr>
        <w:t>that</w:t>
      </w:r>
    </w:p>
    <w:p w14:paraId="215B1904" w14:textId="216798C5" w:rsidR="00B9185C" w:rsidRPr="006445EC" w:rsidRDefault="00B9185C" w:rsidP="0028603B">
      <w:pPr>
        <w:pStyle w:val="PlainText"/>
        <w:jc w:val="center"/>
        <w:rPr>
          <w:rFonts w:asciiTheme="minorHAnsi" w:hAnsiTheme="minorHAnsi"/>
          <w:bCs/>
          <w:sz w:val="28"/>
          <w:szCs w:val="28"/>
        </w:rPr>
      </w:pPr>
      <w:r w:rsidRPr="006445EC">
        <w:rPr>
          <w:rFonts w:asciiTheme="minorHAnsi" w:hAnsiTheme="minorHAnsi"/>
          <w:bCs/>
          <w:i/>
          <w:iCs/>
          <w:sz w:val="28"/>
          <w:szCs w:val="28"/>
        </w:rPr>
        <w:t>WE</w:t>
      </w:r>
      <w:r w:rsidR="00E7771B" w:rsidRPr="006445EC">
        <w:rPr>
          <w:rFonts w:asciiTheme="minorHAnsi" w:hAnsiTheme="minorHAnsi"/>
          <w:bCs/>
          <w:i/>
          <w:iCs/>
          <w:sz w:val="28"/>
          <w:szCs w:val="28"/>
        </w:rPr>
        <w:t xml:space="preserve"> ar</w:t>
      </w:r>
      <w:r w:rsidR="005E3037" w:rsidRPr="006445EC">
        <w:rPr>
          <w:rFonts w:asciiTheme="minorHAnsi" w:hAnsiTheme="minorHAnsi"/>
          <w:bCs/>
          <w:i/>
          <w:iCs/>
          <w:sz w:val="28"/>
          <w:szCs w:val="28"/>
        </w:rPr>
        <w:t>e an essential</w:t>
      </w:r>
      <w:r w:rsidR="0028603B" w:rsidRPr="006445EC">
        <w:rPr>
          <w:rFonts w:asciiTheme="minorHAnsi" w:hAnsiTheme="minorHAnsi"/>
          <w:bCs/>
          <w:sz w:val="28"/>
          <w:szCs w:val="28"/>
        </w:rPr>
        <w:t xml:space="preserve"> </w:t>
      </w:r>
      <w:r w:rsidR="006D6AD8" w:rsidRPr="006445EC">
        <w:rPr>
          <w:rFonts w:asciiTheme="minorHAnsi" w:hAnsiTheme="minorHAnsi"/>
          <w:bCs/>
          <w:i/>
          <w:iCs/>
          <w:sz w:val="28"/>
          <w:szCs w:val="28"/>
        </w:rPr>
        <w:t>p</w:t>
      </w:r>
      <w:r w:rsidR="005E3037" w:rsidRPr="006445EC">
        <w:rPr>
          <w:rFonts w:asciiTheme="minorHAnsi" w:hAnsiTheme="minorHAnsi"/>
          <w:bCs/>
          <w:i/>
          <w:iCs/>
          <w:sz w:val="28"/>
          <w:szCs w:val="28"/>
        </w:rPr>
        <w:t>art</w:t>
      </w:r>
      <w:r w:rsidR="006D6AD8" w:rsidRPr="006445EC">
        <w:rPr>
          <w:rFonts w:asciiTheme="minorHAnsi" w:hAnsiTheme="minorHAnsi"/>
          <w:bCs/>
          <w:i/>
          <w:iCs/>
          <w:sz w:val="28"/>
          <w:szCs w:val="28"/>
        </w:rPr>
        <w:t xml:space="preserve"> </w:t>
      </w:r>
      <w:r w:rsidR="005E3037" w:rsidRPr="006445EC">
        <w:rPr>
          <w:rFonts w:asciiTheme="minorHAnsi" w:hAnsiTheme="minorHAnsi"/>
          <w:bCs/>
          <w:i/>
          <w:iCs/>
          <w:sz w:val="28"/>
          <w:szCs w:val="28"/>
        </w:rPr>
        <w:t>of</w:t>
      </w:r>
      <w:r w:rsidRPr="006445EC">
        <w:rPr>
          <w:rFonts w:asciiTheme="minorHAnsi" w:hAnsiTheme="minorHAnsi"/>
          <w:bCs/>
          <w:i/>
          <w:iCs/>
          <w:sz w:val="28"/>
          <w:szCs w:val="28"/>
        </w:rPr>
        <w:t xml:space="preserve"> </w:t>
      </w:r>
      <w:r w:rsidR="005E3037" w:rsidRPr="006445EC">
        <w:rPr>
          <w:rFonts w:asciiTheme="minorHAnsi" w:hAnsiTheme="minorHAnsi"/>
          <w:bCs/>
          <w:i/>
          <w:iCs/>
          <w:sz w:val="28"/>
          <w:szCs w:val="28"/>
        </w:rPr>
        <w:t>our community</w:t>
      </w:r>
      <w:r w:rsidRPr="006445EC">
        <w:rPr>
          <w:rFonts w:asciiTheme="minorHAnsi" w:hAnsiTheme="minorHAnsi"/>
          <w:bCs/>
          <w:sz w:val="28"/>
          <w:szCs w:val="28"/>
        </w:rPr>
        <w:t xml:space="preserve"> </w:t>
      </w:r>
      <w:r w:rsidR="001A7A5C" w:rsidRPr="006445EC">
        <w:rPr>
          <w:rFonts w:asciiTheme="minorHAnsi" w:hAnsiTheme="minorHAnsi"/>
          <w:bCs/>
          <w:sz w:val="28"/>
          <w:szCs w:val="28"/>
        </w:rPr>
        <w:t xml:space="preserve">- </w:t>
      </w:r>
      <w:r w:rsidRPr="006445EC">
        <w:rPr>
          <w:rFonts w:asciiTheme="minorHAnsi" w:hAnsiTheme="minorHAnsi"/>
          <w:bCs/>
          <w:sz w:val="28"/>
          <w:szCs w:val="28"/>
        </w:rPr>
        <w:t>dedicated to protecting our patients.</w:t>
      </w:r>
      <w:r w:rsidRPr="006445EC">
        <w:rPr>
          <w:rFonts w:asciiTheme="minorHAnsi" w:hAnsiTheme="minorHAnsi"/>
          <w:bCs/>
          <w:i/>
          <w:iCs/>
          <w:sz w:val="28"/>
          <w:szCs w:val="28"/>
        </w:rPr>
        <w:t xml:space="preserve"> </w:t>
      </w:r>
    </w:p>
    <w:p w14:paraId="1713D918" w14:textId="39989BCE" w:rsidR="001A7A5C" w:rsidRPr="009379E0" w:rsidRDefault="0028603B" w:rsidP="002616C4">
      <w:pPr>
        <w:pStyle w:val="PlainText"/>
        <w:jc w:val="center"/>
        <w:rPr>
          <w:rFonts w:asciiTheme="minorHAnsi" w:hAnsiTheme="minorHAnsi"/>
          <w:b/>
          <w:i/>
          <w:iCs/>
          <w:color w:val="FF0000"/>
          <w:sz w:val="32"/>
          <w:szCs w:val="32"/>
        </w:rPr>
      </w:pPr>
      <w:r w:rsidRPr="006445EC">
        <w:rPr>
          <w:rFonts w:asciiTheme="minorHAnsi" w:hAnsiTheme="minorHAnsi"/>
          <w:bCs/>
          <w:i/>
          <w:i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AFA35" wp14:editId="50C3DB00">
                <wp:simplePos x="0" y="0"/>
                <wp:positionH relativeFrom="column">
                  <wp:posOffset>-138545</wp:posOffset>
                </wp:positionH>
                <wp:positionV relativeFrom="paragraph">
                  <wp:posOffset>296603</wp:posOffset>
                </wp:positionV>
                <wp:extent cx="7132320" cy="1288473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28847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EF0DF" w14:textId="77777777" w:rsidR="00F01DBC" w:rsidRPr="00A85477" w:rsidRDefault="00F01DBC" w:rsidP="00F01DBC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9004197" w14:textId="7BB68951" w:rsidR="000672BF" w:rsidRPr="006445EC" w:rsidRDefault="00CE25AF" w:rsidP="00F01DBC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45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WE’RE STANDING UP FOR THE DIGNITY AND RESPECT</w:t>
                            </w:r>
                          </w:p>
                          <w:p w14:paraId="28384F00" w14:textId="76EE79CC" w:rsidR="00CE25AF" w:rsidRPr="006445EC" w:rsidRDefault="00CE25AF" w:rsidP="00F01DBC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45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EVERY DCNA MEMBER DESERVES.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FA35" id="Text Box 1" o:spid="_x0000_s1028" type="#_x0000_t202" style="position:absolute;left:0;text-align:left;margin-left:-10.9pt;margin-top:23.35pt;width:561.6pt;height:10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" fillcolor="#5b9bd5 [3204]" stroked="f" strokeweight=".5pt">
                <v:textbox>
                  <w:txbxContent>
                    <w:p w14:paraId="24BEF0DF" w14:textId="77777777" w:rsidR="00F01DBC" w:rsidRPr="00A85477" w:rsidRDefault="00F01DBC" w:rsidP="00F01DBC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9004197" w14:textId="7BB68951" w:rsidR="000672BF" w:rsidRPr="006445EC" w:rsidRDefault="00CE25AF" w:rsidP="00F01DBC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45E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WE’RE STANDING UP FOR THE DIGNITY AND RESPECT</w:t>
                      </w:r>
                    </w:p>
                    <w:p w14:paraId="28384F00" w14:textId="76EE79CC" w:rsidR="00CE25AF" w:rsidRPr="006445EC" w:rsidRDefault="00CE25AF" w:rsidP="00F01DBC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45E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EVERY DCNA MEMBER DESERVES.</w:t>
                      </w:r>
                    </w:p>
                  </w:txbxContent>
                </v:textbox>
              </v:shape>
            </w:pict>
          </mc:Fallback>
        </mc:AlternateContent>
      </w:r>
      <w:r w:rsidR="00245D9F" w:rsidRPr="006445EC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6D6AD8" w:rsidRPr="006445EC">
        <w:rPr>
          <w:rFonts w:asciiTheme="minorHAnsi" w:hAnsiTheme="minorHAnsi"/>
          <w:b/>
          <w:i/>
          <w:iCs/>
          <w:color w:val="FF0000"/>
          <w:sz w:val="32"/>
          <w:szCs w:val="32"/>
        </w:rPr>
        <w:t>WE provide the care that Howard promise</w:t>
      </w:r>
      <w:r w:rsidR="006F63AD" w:rsidRPr="006445EC">
        <w:rPr>
          <w:rFonts w:asciiTheme="minorHAnsi" w:hAnsiTheme="minorHAnsi"/>
          <w:b/>
          <w:i/>
          <w:iCs/>
          <w:color w:val="FF0000"/>
          <w:sz w:val="32"/>
          <w:szCs w:val="32"/>
        </w:rPr>
        <w:t>s.</w:t>
      </w:r>
    </w:p>
    <w:p w14:paraId="28317173" w14:textId="1FD7EC80" w:rsidR="006F63AD" w:rsidRDefault="006F63AD" w:rsidP="002616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472C4" w:themeColor="accent5"/>
          <w:sz w:val="40"/>
          <w:szCs w:val="40"/>
        </w:rPr>
      </w:pPr>
    </w:p>
    <w:p w14:paraId="0E94509B" w14:textId="102487BE" w:rsidR="006D6AD8" w:rsidRPr="001A7A5C" w:rsidRDefault="006D6AD8" w:rsidP="006F63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472C4" w:themeColor="accent5"/>
          <w:sz w:val="40"/>
          <w:szCs w:val="40"/>
        </w:rPr>
      </w:pPr>
    </w:p>
    <w:sectPr w:rsidR="006D6AD8" w:rsidRPr="001A7A5C" w:rsidSect="0082422B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39B0" w14:textId="77777777" w:rsidR="009A08AE" w:rsidRDefault="009A08AE" w:rsidP="009D6D0C">
      <w:pPr>
        <w:spacing w:after="0" w:line="240" w:lineRule="auto"/>
      </w:pPr>
      <w:r>
        <w:separator/>
      </w:r>
    </w:p>
  </w:endnote>
  <w:endnote w:type="continuationSeparator" w:id="0">
    <w:p w14:paraId="568F11E5" w14:textId="77777777" w:rsidR="009A08AE" w:rsidRDefault="009A08AE" w:rsidP="009D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8FBC" w14:textId="77777777" w:rsidR="009A08AE" w:rsidRDefault="009A08AE" w:rsidP="009D6D0C">
      <w:pPr>
        <w:spacing w:after="0" w:line="240" w:lineRule="auto"/>
      </w:pPr>
      <w:r>
        <w:separator/>
      </w:r>
    </w:p>
  </w:footnote>
  <w:footnote w:type="continuationSeparator" w:id="0">
    <w:p w14:paraId="73E0FE9A" w14:textId="77777777" w:rsidR="009A08AE" w:rsidRDefault="009A08AE" w:rsidP="009D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1E6"/>
    <w:multiLevelType w:val="hybridMultilevel"/>
    <w:tmpl w:val="6B8E875E"/>
    <w:lvl w:ilvl="0" w:tplc="99FCF8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A90"/>
    <w:multiLevelType w:val="hybridMultilevel"/>
    <w:tmpl w:val="06B83468"/>
    <w:lvl w:ilvl="0" w:tplc="5ED44C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602915"/>
    <w:multiLevelType w:val="hybridMultilevel"/>
    <w:tmpl w:val="2E3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311"/>
    <w:multiLevelType w:val="hybridMultilevel"/>
    <w:tmpl w:val="FD9E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15E0"/>
    <w:multiLevelType w:val="hybridMultilevel"/>
    <w:tmpl w:val="A67E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2FCD"/>
    <w:multiLevelType w:val="hybridMultilevel"/>
    <w:tmpl w:val="90C422CE"/>
    <w:lvl w:ilvl="0" w:tplc="4A843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0D78"/>
    <w:multiLevelType w:val="hybridMultilevel"/>
    <w:tmpl w:val="A506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F2D50"/>
    <w:multiLevelType w:val="hybridMultilevel"/>
    <w:tmpl w:val="B4E4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FE"/>
    <w:rsid w:val="00032AEB"/>
    <w:rsid w:val="000672BF"/>
    <w:rsid w:val="000777FF"/>
    <w:rsid w:val="000C6020"/>
    <w:rsid w:val="000D2241"/>
    <w:rsid w:val="000E0486"/>
    <w:rsid w:val="000E3D46"/>
    <w:rsid w:val="00194BBC"/>
    <w:rsid w:val="001A7A5C"/>
    <w:rsid w:val="001B2C71"/>
    <w:rsid w:val="001B490E"/>
    <w:rsid w:val="001F0B13"/>
    <w:rsid w:val="00207CB2"/>
    <w:rsid w:val="00232BEC"/>
    <w:rsid w:val="00233074"/>
    <w:rsid w:val="00245D9F"/>
    <w:rsid w:val="002616C4"/>
    <w:rsid w:val="0028603B"/>
    <w:rsid w:val="00296151"/>
    <w:rsid w:val="0034398F"/>
    <w:rsid w:val="00347F1D"/>
    <w:rsid w:val="003B0CD7"/>
    <w:rsid w:val="003B3AFB"/>
    <w:rsid w:val="003D07B3"/>
    <w:rsid w:val="003D747C"/>
    <w:rsid w:val="003E0185"/>
    <w:rsid w:val="003F47D1"/>
    <w:rsid w:val="00496EA4"/>
    <w:rsid w:val="004A59D5"/>
    <w:rsid w:val="004F0644"/>
    <w:rsid w:val="005145B2"/>
    <w:rsid w:val="0052712C"/>
    <w:rsid w:val="0057696D"/>
    <w:rsid w:val="0059086A"/>
    <w:rsid w:val="005A1EFF"/>
    <w:rsid w:val="005B2D0C"/>
    <w:rsid w:val="005D2260"/>
    <w:rsid w:val="005D34DB"/>
    <w:rsid w:val="005E3037"/>
    <w:rsid w:val="005F0A0E"/>
    <w:rsid w:val="005F24D7"/>
    <w:rsid w:val="00631267"/>
    <w:rsid w:val="006445EC"/>
    <w:rsid w:val="00673001"/>
    <w:rsid w:val="00673E46"/>
    <w:rsid w:val="00693087"/>
    <w:rsid w:val="006C1D97"/>
    <w:rsid w:val="006D6AD8"/>
    <w:rsid w:val="006F0A0A"/>
    <w:rsid w:val="006F63AD"/>
    <w:rsid w:val="0075465D"/>
    <w:rsid w:val="00755595"/>
    <w:rsid w:val="00765B91"/>
    <w:rsid w:val="00784766"/>
    <w:rsid w:val="007B5F44"/>
    <w:rsid w:val="007E7FA2"/>
    <w:rsid w:val="00807097"/>
    <w:rsid w:val="00812E1E"/>
    <w:rsid w:val="0082422B"/>
    <w:rsid w:val="00842887"/>
    <w:rsid w:val="00863BBA"/>
    <w:rsid w:val="00883DA6"/>
    <w:rsid w:val="0088666A"/>
    <w:rsid w:val="008A1B5E"/>
    <w:rsid w:val="008D4694"/>
    <w:rsid w:val="00922EAF"/>
    <w:rsid w:val="00934D43"/>
    <w:rsid w:val="00936575"/>
    <w:rsid w:val="009379E0"/>
    <w:rsid w:val="00952A70"/>
    <w:rsid w:val="0096755F"/>
    <w:rsid w:val="009A08AE"/>
    <w:rsid w:val="009D6D0C"/>
    <w:rsid w:val="00A30E52"/>
    <w:rsid w:val="00A706A6"/>
    <w:rsid w:val="00A732AD"/>
    <w:rsid w:val="00A85477"/>
    <w:rsid w:val="00AA1397"/>
    <w:rsid w:val="00AB0188"/>
    <w:rsid w:val="00AD6959"/>
    <w:rsid w:val="00B02FCF"/>
    <w:rsid w:val="00B22339"/>
    <w:rsid w:val="00B31F7A"/>
    <w:rsid w:val="00B9185C"/>
    <w:rsid w:val="00BA485A"/>
    <w:rsid w:val="00BC0FB9"/>
    <w:rsid w:val="00C0375C"/>
    <w:rsid w:val="00C10EF3"/>
    <w:rsid w:val="00C13171"/>
    <w:rsid w:val="00C137F5"/>
    <w:rsid w:val="00C517BE"/>
    <w:rsid w:val="00C82983"/>
    <w:rsid w:val="00CB70FE"/>
    <w:rsid w:val="00CC59B3"/>
    <w:rsid w:val="00CE25AF"/>
    <w:rsid w:val="00D14617"/>
    <w:rsid w:val="00D26776"/>
    <w:rsid w:val="00D97D1F"/>
    <w:rsid w:val="00DC696F"/>
    <w:rsid w:val="00DD740B"/>
    <w:rsid w:val="00E24CA6"/>
    <w:rsid w:val="00E71589"/>
    <w:rsid w:val="00E7771B"/>
    <w:rsid w:val="00EA746E"/>
    <w:rsid w:val="00EF41E9"/>
    <w:rsid w:val="00F01DBC"/>
    <w:rsid w:val="00F13A46"/>
    <w:rsid w:val="00F210A1"/>
    <w:rsid w:val="00F4667D"/>
    <w:rsid w:val="00F5602A"/>
    <w:rsid w:val="00F65B3A"/>
    <w:rsid w:val="00FA6522"/>
    <w:rsid w:val="00FD0DFF"/>
    <w:rsid w:val="00FD129D"/>
    <w:rsid w:val="00FD4AAB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38DD"/>
  <w15:chartTrackingRefBased/>
  <w15:docId w15:val="{5A52BFC7-07B8-4A94-9412-8375BCD7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70FE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70FE"/>
    <w:rPr>
      <w:rFonts w:ascii="Calibri" w:eastAsiaTheme="minorHAnsi" w:hAnsi="Calibri" w:cs="Consolas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0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0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0C"/>
  </w:style>
  <w:style w:type="paragraph" w:styleId="Footer">
    <w:name w:val="footer"/>
    <w:basedOn w:val="Normal"/>
    <w:link w:val="FooterChar"/>
    <w:uiPriority w:val="99"/>
    <w:unhideWhenUsed/>
    <w:rsid w:val="009D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0C"/>
  </w:style>
  <w:style w:type="character" w:styleId="CommentReference">
    <w:name w:val="annotation reference"/>
    <w:basedOn w:val="DefaultParagraphFont"/>
    <w:uiPriority w:val="99"/>
    <w:semiHidden/>
    <w:unhideWhenUsed/>
    <w:rsid w:val="00BC0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Smith</dc:creator>
  <cp:keywords/>
  <dc:description/>
  <cp:lastModifiedBy>Vickie Spence</cp:lastModifiedBy>
  <cp:revision>2</cp:revision>
  <cp:lastPrinted>2022-02-16T00:33:00Z</cp:lastPrinted>
  <dcterms:created xsi:type="dcterms:W3CDTF">2022-02-25T15:52:00Z</dcterms:created>
  <dcterms:modified xsi:type="dcterms:W3CDTF">2022-02-25T15:52:00Z</dcterms:modified>
</cp:coreProperties>
</file>